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ED" w:rsidRDefault="00B921ED">
      <w:pPr>
        <w:widowControl w:val="0"/>
        <w:autoSpaceDE w:val="0"/>
        <w:autoSpaceDN w:val="0"/>
        <w:adjustRightInd w:val="0"/>
      </w:pPr>
      <w:r>
        <w:rPr>
          <w:b/>
          <w:bCs/>
        </w:rPr>
        <w:t xml:space="preserve">GEOGRAPHIC VARIATIONS IN PATIENTS RECEIVING PERMANENT PACEMAKERS- DO INDIANS AGE EARLIER?  </w:t>
      </w:r>
    </w:p>
    <w:p w:rsidR="00B921ED" w:rsidRPr="002C67CC" w:rsidRDefault="00DC3EC4">
      <w:pPr>
        <w:widowControl w:val="0"/>
        <w:autoSpaceDE w:val="0"/>
        <w:autoSpaceDN w:val="0"/>
        <w:adjustRightInd w:val="0"/>
      </w:pPr>
      <w:r w:rsidRPr="00DC3EC4">
        <w:rPr>
          <w:b/>
          <w:bCs/>
          <w:u w:val="single"/>
        </w:rPr>
        <w:t>U.N. Srivatsa</w:t>
      </w:r>
      <w:r w:rsidRPr="00DC3EC4">
        <w:rPr>
          <w:b/>
          <w:bCs/>
          <w:u w:val="single"/>
          <w:vertAlign w:val="superscript"/>
        </w:rPr>
        <w:t>1</w:t>
      </w:r>
      <w:r w:rsidR="00B921ED">
        <w:t>, S</w:t>
      </w:r>
      <w:r>
        <w:t>.</w:t>
      </w:r>
      <w:r w:rsidR="00B921ED">
        <w:t xml:space="preserve"> Sola</w:t>
      </w:r>
      <w:r w:rsidRPr="00330D61">
        <w:rPr>
          <w:vertAlign w:val="superscript"/>
        </w:rPr>
        <w:t>2</w:t>
      </w:r>
      <w:r w:rsidR="00B921ED">
        <w:t>, B</w:t>
      </w:r>
      <w:r>
        <w:t>.</w:t>
      </w:r>
      <w:r w:rsidR="00B921ED">
        <w:t xml:space="preserve"> Barooah</w:t>
      </w:r>
      <w:r w:rsidRPr="00DC3EC4">
        <w:rPr>
          <w:vertAlign w:val="superscript"/>
        </w:rPr>
        <w:t>2</w:t>
      </w:r>
      <w:r w:rsidR="002C67CC" w:rsidRPr="002C67CC">
        <w:rPr>
          <w:vertAlign w:val="subscript"/>
        </w:rPr>
        <w:t>,</w:t>
      </w:r>
      <w:r w:rsidR="002C67CC">
        <w:rPr>
          <w:vertAlign w:val="subscript"/>
        </w:rPr>
        <w:t xml:space="preserve"> </w:t>
      </w:r>
      <w:r w:rsidR="002C67CC" w:rsidRPr="002C67CC">
        <w:t>B. Hoppe</w:t>
      </w:r>
      <w:r w:rsidR="00673DFA" w:rsidRPr="00673DFA">
        <w:rPr>
          <w:vertAlign w:val="superscript"/>
        </w:rPr>
        <w:t>3</w:t>
      </w:r>
    </w:p>
    <w:p w:rsidR="00B921ED" w:rsidRDefault="00DC3EC4" w:rsidP="002C67CC">
      <w:pPr>
        <w:widowControl w:val="0"/>
        <w:autoSpaceDE w:val="0"/>
        <w:autoSpaceDN w:val="0"/>
        <w:adjustRightInd w:val="0"/>
        <w:rPr>
          <w:color w:val="000000"/>
        </w:rPr>
      </w:pPr>
      <w:r w:rsidRPr="00DC3EC4">
        <w:rPr>
          <w:color w:val="000000"/>
          <w:vertAlign w:val="superscript"/>
        </w:rPr>
        <w:t>1</w:t>
      </w:r>
      <w:r w:rsidR="00B921ED">
        <w:rPr>
          <w:color w:val="000000"/>
        </w:rPr>
        <w:t xml:space="preserve">UC Davis, CA, USA, </w:t>
      </w:r>
      <w:r w:rsidRPr="00DC3EC4">
        <w:rPr>
          <w:color w:val="000000"/>
          <w:vertAlign w:val="superscript"/>
        </w:rPr>
        <w:t>2</w:t>
      </w:r>
      <w:r>
        <w:rPr>
          <w:color w:val="000000"/>
        </w:rPr>
        <w:t>SSSIHMS, Bengaluru, India</w:t>
      </w:r>
      <w:r w:rsidR="00673DFA">
        <w:rPr>
          <w:color w:val="000000"/>
        </w:rPr>
        <w:t xml:space="preserve">, </w:t>
      </w:r>
      <w:r w:rsidR="00673DFA" w:rsidRPr="00673DFA">
        <w:rPr>
          <w:color w:val="000000"/>
          <w:vertAlign w:val="superscript"/>
        </w:rPr>
        <w:t>3</w:t>
      </w:r>
      <w:r w:rsidR="00673DFA">
        <w:rPr>
          <w:color w:val="000000"/>
        </w:rPr>
        <w:t xml:space="preserve">North Memorial Heart and Vascular Institute, </w:t>
      </w:r>
      <w:proofErr w:type="spellStart"/>
      <w:r w:rsidR="00673DFA">
        <w:rPr>
          <w:color w:val="000000"/>
        </w:rPr>
        <w:t>Robbinsdale</w:t>
      </w:r>
      <w:proofErr w:type="spellEnd"/>
      <w:r w:rsidR="00673DFA">
        <w:rPr>
          <w:color w:val="000000"/>
        </w:rPr>
        <w:t>, MN, USA</w:t>
      </w:r>
      <w:r w:rsidR="00B921ED">
        <w:rPr>
          <w:color w:val="000000"/>
        </w:rPr>
        <w:t xml:space="preserve"> </w:t>
      </w:r>
    </w:p>
    <w:p w:rsidR="00DC3EC4" w:rsidRDefault="00DC3EC4" w:rsidP="00DC3EC4">
      <w:pPr>
        <w:widowControl w:val="0"/>
        <w:autoSpaceDE w:val="0"/>
        <w:autoSpaceDN w:val="0"/>
        <w:adjustRightInd w:val="0"/>
      </w:pPr>
    </w:p>
    <w:p w:rsidR="00B921ED" w:rsidRDefault="00B921ED">
      <w:pPr>
        <w:widowControl w:val="0"/>
        <w:autoSpaceDE w:val="0"/>
        <w:autoSpaceDN w:val="0"/>
        <w:adjustRightInd w:val="0"/>
        <w:jc w:val="both"/>
      </w:pPr>
      <w:r>
        <w:t xml:space="preserve">Patients presenting to our center for symptomatic </w:t>
      </w:r>
      <w:proofErr w:type="spellStart"/>
      <w:r>
        <w:t>bradycardia</w:t>
      </w:r>
      <w:proofErr w:type="spellEnd"/>
      <w:r>
        <w:t xml:space="preserve"> (SB) were young than hence we attempted to find potential cause from medical records.</w:t>
      </w:r>
      <w:r w:rsidR="00C07ABE">
        <w:t xml:space="preserve"> </w:t>
      </w:r>
      <w:bookmarkStart w:id="0" w:name="_GoBack"/>
      <w:bookmarkEnd w:id="0"/>
      <w:r>
        <w:t>Data collected include: geography, age, gender, laboratory, EKG, tuberculosis</w:t>
      </w:r>
      <w:r w:rsidR="00DC3EC4">
        <w:t xml:space="preserve"> </w:t>
      </w:r>
      <w:r>
        <w:t>(TB) status, family history. We compared SB patients who received pacemaker (PP) from West Bengal (PPWB) to those with CAD from WB (CADWB), PPWB to those outside West Bengal (</w:t>
      </w:r>
      <w:proofErr w:type="spellStart"/>
      <w:r>
        <w:t>nWB</w:t>
      </w:r>
      <w:proofErr w:type="spellEnd"/>
      <w:r>
        <w:t xml:space="preserve">); Indians to those in USA (USAP) treated in 2011. We excluded patients known congenital heart block (HB) and other secondary causes. Chi square test and t test were used to compare proportions and mean respectively using STATA 10, with significance level &lt; 0.05.Patients (n=83, age 46 + 11 </w:t>
      </w:r>
      <w:proofErr w:type="spellStart"/>
      <w:r>
        <w:t>yrs</w:t>
      </w:r>
      <w:proofErr w:type="spellEnd"/>
      <w:r>
        <w:t>, 49.3% females, mean LVEF 63 + 5.7%, hypertension-27.7%; diabetes-9.6%) presented for PP. Diagnosis was HB in 63.9%, and sick sinus syndrome (SSS) in 36.1%. Mean duration of symptoms were 16 + 23 months.</w:t>
      </w:r>
      <w:r w:rsidR="00DC3EC4">
        <w:t xml:space="preserve"> </w:t>
      </w:r>
      <w:r>
        <w:t>Patients from WB (57.8%</w:t>
      </w:r>
      <w:proofErr w:type="gramStart"/>
      <w:r>
        <w:t>),</w:t>
      </w:r>
      <w:proofErr w:type="gramEnd"/>
      <w:r>
        <w:t xml:space="preserve"> did not differ from </w:t>
      </w:r>
      <w:proofErr w:type="spellStart"/>
      <w:r>
        <w:t>nWB</w:t>
      </w:r>
      <w:proofErr w:type="spellEnd"/>
      <w:r>
        <w:t xml:space="preserve"> in age, gender, LVEF, hypertension (HTN), diabetes (DM), WBC count, ESR or hemoglobin. The geographic distribution of WB patients with SB and CAD are similar ruling out local toxic factors. When compared to USAP (n=43), Indians were younger 47 +11 </w:t>
      </w:r>
      <w:proofErr w:type="spellStart"/>
      <w:r>
        <w:t>vs</w:t>
      </w:r>
      <w:proofErr w:type="spellEnd"/>
      <w:r>
        <w:t xml:space="preserve"> 77 + 10 </w:t>
      </w:r>
      <w:proofErr w:type="spellStart"/>
      <w:r>
        <w:t>yrs</w:t>
      </w:r>
      <w:proofErr w:type="spellEnd"/>
      <w:r>
        <w:t xml:space="preserve"> (p&lt;0.0001), had less SSS 36 % </w:t>
      </w:r>
      <w:proofErr w:type="spellStart"/>
      <w:r>
        <w:t>vs</w:t>
      </w:r>
      <w:proofErr w:type="spellEnd"/>
      <w:r>
        <w:t xml:space="preserve"> 73% (p=0.0001) and less HTN 32 % </w:t>
      </w:r>
      <w:proofErr w:type="spellStart"/>
      <w:r>
        <w:t>vs</w:t>
      </w:r>
      <w:proofErr w:type="spellEnd"/>
      <w:r>
        <w:t xml:space="preserve"> 78% (p&lt;0.0001), which remained significant after adjustment for age.</w:t>
      </w:r>
      <w:r w:rsidR="00DC3EC4">
        <w:t xml:space="preserve"> </w:t>
      </w:r>
      <w:r>
        <w:t xml:space="preserve">Indians presenting for PP placement are younger with higher proportion of HB. The younger presentation is not related to known medical and geographical factors and needs further investigation. </w:t>
      </w:r>
    </w:p>
    <w:p w:rsidR="00B921ED" w:rsidRDefault="00B921ED">
      <w:pPr>
        <w:widowControl w:val="0"/>
        <w:autoSpaceDE w:val="0"/>
        <w:autoSpaceDN w:val="0"/>
        <w:adjustRightInd w:val="0"/>
      </w:pPr>
    </w:p>
    <w:sectPr w:rsidR="00B921ED" w:rsidSect="00DC3EC4">
      <w:headerReference w:type="default" r:id="rId7"/>
      <w:pgSz w:w="11907" w:h="16839"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C4" w:rsidRDefault="00DC3EC4" w:rsidP="00DC3EC4">
      <w:r>
        <w:separator/>
      </w:r>
    </w:p>
  </w:endnote>
  <w:endnote w:type="continuationSeparator" w:id="0">
    <w:p w:rsidR="00DC3EC4" w:rsidRDefault="00DC3EC4" w:rsidP="00DC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C4" w:rsidRDefault="00DC3EC4" w:rsidP="00DC3EC4">
      <w:r>
        <w:separator/>
      </w:r>
    </w:p>
  </w:footnote>
  <w:footnote w:type="continuationSeparator" w:id="0">
    <w:p w:rsidR="00DC3EC4" w:rsidRDefault="00DC3EC4" w:rsidP="00DC3E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EC4" w:rsidRDefault="00DC3EC4" w:rsidP="00DC3EC4">
    <w:pPr>
      <w:pStyle w:val="Header"/>
    </w:pPr>
    <w:r>
      <w:t>1083, oral or poster, cat: 48</w:t>
    </w:r>
  </w:p>
  <w:p w:rsidR="00DC3EC4" w:rsidRDefault="00DC3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1ED"/>
    <w:rsid w:val="000A0C88"/>
    <w:rsid w:val="002C67CC"/>
    <w:rsid w:val="00330D61"/>
    <w:rsid w:val="00447B2F"/>
    <w:rsid w:val="00673DFA"/>
    <w:rsid w:val="00B921ED"/>
    <w:rsid w:val="00C07ABE"/>
    <w:rsid w:val="00DC3E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C4"/>
    <w:pPr>
      <w:tabs>
        <w:tab w:val="center" w:pos="4320"/>
        <w:tab w:val="right" w:pos="8640"/>
      </w:tabs>
    </w:pPr>
  </w:style>
  <w:style w:type="character" w:customStyle="1" w:styleId="HeaderChar">
    <w:name w:val="Header Char"/>
    <w:basedOn w:val="DefaultParagraphFont"/>
    <w:link w:val="Header"/>
    <w:uiPriority w:val="99"/>
    <w:rsid w:val="00DC3EC4"/>
    <w:rPr>
      <w:sz w:val="24"/>
      <w:szCs w:val="24"/>
    </w:rPr>
  </w:style>
  <w:style w:type="paragraph" w:styleId="Footer">
    <w:name w:val="footer"/>
    <w:basedOn w:val="Normal"/>
    <w:link w:val="FooterChar"/>
    <w:uiPriority w:val="99"/>
    <w:unhideWhenUsed/>
    <w:rsid w:val="00DC3EC4"/>
    <w:pPr>
      <w:tabs>
        <w:tab w:val="center" w:pos="4320"/>
        <w:tab w:val="right" w:pos="8640"/>
      </w:tabs>
    </w:pPr>
  </w:style>
  <w:style w:type="character" w:customStyle="1" w:styleId="FooterChar">
    <w:name w:val="Footer Char"/>
    <w:basedOn w:val="DefaultParagraphFont"/>
    <w:link w:val="Footer"/>
    <w:uiPriority w:val="99"/>
    <w:rsid w:val="00DC3EC4"/>
    <w:rPr>
      <w:sz w:val="24"/>
      <w:szCs w:val="24"/>
    </w:rPr>
  </w:style>
  <w:style w:type="paragraph" w:styleId="BalloonText">
    <w:name w:val="Balloon Text"/>
    <w:basedOn w:val="Normal"/>
    <w:link w:val="BalloonTextChar"/>
    <w:uiPriority w:val="99"/>
    <w:semiHidden/>
    <w:unhideWhenUsed/>
    <w:rsid w:val="00DC3EC4"/>
    <w:rPr>
      <w:rFonts w:ascii="Tahoma" w:hAnsi="Tahoma" w:cs="Tahoma"/>
      <w:sz w:val="16"/>
      <w:szCs w:val="16"/>
    </w:rPr>
  </w:style>
  <w:style w:type="character" w:customStyle="1" w:styleId="BalloonTextChar">
    <w:name w:val="Balloon Text Char"/>
    <w:basedOn w:val="DefaultParagraphFont"/>
    <w:link w:val="BalloonText"/>
    <w:uiPriority w:val="99"/>
    <w:semiHidden/>
    <w:rsid w:val="00DC3E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C4"/>
    <w:pPr>
      <w:tabs>
        <w:tab w:val="center" w:pos="4320"/>
        <w:tab w:val="right" w:pos="8640"/>
      </w:tabs>
    </w:pPr>
  </w:style>
  <w:style w:type="character" w:customStyle="1" w:styleId="HeaderChar">
    <w:name w:val="Header Char"/>
    <w:basedOn w:val="DefaultParagraphFont"/>
    <w:link w:val="Header"/>
    <w:uiPriority w:val="99"/>
    <w:rsid w:val="00DC3EC4"/>
    <w:rPr>
      <w:sz w:val="24"/>
      <w:szCs w:val="24"/>
    </w:rPr>
  </w:style>
  <w:style w:type="paragraph" w:styleId="Footer">
    <w:name w:val="footer"/>
    <w:basedOn w:val="Normal"/>
    <w:link w:val="FooterChar"/>
    <w:uiPriority w:val="99"/>
    <w:unhideWhenUsed/>
    <w:rsid w:val="00DC3EC4"/>
    <w:pPr>
      <w:tabs>
        <w:tab w:val="center" w:pos="4320"/>
        <w:tab w:val="right" w:pos="8640"/>
      </w:tabs>
    </w:pPr>
  </w:style>
  <w:style w:type="character" w:customStyle="1" w:styleId="FooterChar">
    <w:name w:val="Footer Char"/>
    <w:basedOn w:val="DefaultParagraphFont"/>
    <w:link w:val="Footer"/>
    <w:uiPriority w:val="99"/>
    <w:rsid w:val="00DC3EC4"/>
    <w:rPr>
      <w:sz w:val="24"/>
      <w:szCs w:val="24"/>
    </w:rPr>
  </w:style>
  <w:style w:type="paragraph" w:styleId="BalloonText">
    <w:name w:val="Balloon Text"/>
    <w:basedOn w:val="Normal"/>
    <w:link w:val="BalloonTextChar"/>
    <w:uiPriority w:val="99"/>
    <w:semiHidden/>
    <w:unhideWhenUsed/>
    <w:rsid w:val="00DC3EC4"/>
    <w:rPr>
      <w:rFonts w:ascii="Tahoma" w:hAnsi="Tahoma" w:cs="Tahoma"/>
      <w:sz w:val="16"/>
      <w:szCs w:val="16"/>
    </w:rPr>
  </w:style>
  <w:style w:type="character" w:customStyle="1" w:styleId="BalloonTextChar">
    <w:name w:val="Balloon Text Char"/>
    <w:basedOn w:val="DefaultParagraphFont"/>
    <w:link w:val="BalloonText"/>
    <w:uiPriority w:val="99"/>
    <w:semiHidden/>
    <w:rsid w:val="00DC3E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59DBE3D.dotm</Template>
  <TotalTime>38</TotalTime>
  <Pages>1</Pages>
  <Words>284</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dc:creator>
  <cp:lastModifiedBy>Target</cp:lastModifiedBy>
  <cp:revision>6</cp:revision>
  <cp:lastPrinted>2012-05-28T14:30:00Z</cp:lastPrinted>
  <dcterms:created xsi:type="dcterms:W3CDTF">2012-02-19T13:34:00Z</dcterms:created>
  <dcterms:modified xsi:type="dcterms:W3CDTF">2012-05-28T14:30:00Z</dcterms:modified>
</cp:coreProperties>
</file>